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E2B99" w14:textId="4C9F9941" w:rsidR="00A0217D" w:rsidRPr="00E97C83" w:rsidRDefault="00E244ED" w:rsidP="00662B2F">
      <w:pPr>
        <w:spacing w:after="0" w:line="240" w:lineRule="auto"/>
        <w:outlineLvl w:val="1"/>
        <w:rPr>
          <w:rFonts w:ascii="Arial" w:eastAsia="Times New Roman" w:hAnsi="Arial" w:cs="Arial"/>
          <w:spacing w:val="-15"/>
          <w:sz w:val="36"/>
          <w:szCs w:val="36"/>
        </w:rPr>
      </w:pPr>
      <w:r w:rsidRPr="00E97C83">
        <w:rPr>
          <w:rFonts w:ascii="Arial" w:eastAsia="Times New Roman" w:hAnsi="Arial" w:cs="Arial"/>
          <w:spacing w:val="-15"/>
          <w:sz w:val="36"/>
          <w:szCs w:val="36"/>
        </w:rPr>
        <w:t xml:space="preserve">CHEA </w:t>
      </w:r>
      <w:r w:rsidR="00F820D6">
        <w:rPr>
          <w:rFonts w:ascii="Arial" w:eastAsia="Times New Roman" w:hAnsi="Arial" w:cs="Arial"/>
          <w:spacing w:val="-15"/>
          <w:sz w:val="36"/>
          <w:szCs w:val="36"/>
        </w:rPr>
        <w:t>Arbitration Program</w:t>
      </w:r>
    </w:p>
    <w:p w14:paraId="4D2B6D9D" w14:textId="49072EF4" w:rsidR="00E244ED" w:rsidRPr="00E97C83" w:rsidRDefault="00A0217D" w:rsidP="00662B2F">
      <w:pPr>
        <w:spacing w:after="0" w:line="240" w:lineRule="auto"/>
        <w:outlineLvl w:val="1"/>
        <w:rPr>
          <w:rFonts w:ascii="Arial" w:eastAsia="Times New Roman" w:hAnsi="Arial" w:cs="Arial"/>
          <w:spacing w:val="-15"/>
          <w:sz w:val="36"/>
          <w:szCs w:val="36"/>
        </w:rPr>
      </w:pPr>
      <w:r w:rsidRPr="00E97C83">
        <w:rPr>
          <w:rFonts w:ascii="Arial" w:eastAsia="Times New Roman" w:hAnsi="Arial" w:cs="Arial"/>
          <w:spacing w:val="-15"/>
          <w:sz w:val="36"/>
          <w:szCs w:val="36"/>
        </w:rPr>
        <w:t xml:space="preserve">Call for </w:t>
      </w:r>
      <w:r w:rsidR="00E244ED" w:rsidRPr="00E97C83">
        <w:rPr>
          <w:rFonts w:ascii="Arial" w:eastAsia="Times New Roman" w:hAnsi="Arial" w:cs="Arial"/>
          <w:spacing w:val="-15"/>
          <w:sz w:val="36"/>
          <w:szCs w:val="36"/>
        </w:rPr>
        <w:t xml:space="preserve">Nominations </w:t>
      </w:r>
      <w:r w:rsidRPr="00E97C83">
        <w:rPr>
          <w:rFonts w:ascii="Arial" w:eastAsia="Times New Roman" w:hAnsi="Arial" w:cs="Arial"/>
          <w:spacing w:val="-15"/>
          <w:sz w:val="36"/>
          <w:szCs w:val="36"/>
        </w:rPr>
        <w:t>for</w:t>
      </w:r>
      <w:r w:rsidR="00F820D6">
        <w:rPr>
          <w:rFonts w:ascii="Arial" w:eastAsia="Times New Roman" w:hAnsi="Arial" w:cs="Arial"/>
          <w:spacing w:val="-15"/>
          <w:sz w:val="36"/>
          <w:szCs w:val="36"/>
        </w:rPr>
        <w:t xml:space="preserve"> Arbitrator </w:t>
      </w:r>
      <w:r w:rsidR="00551B4E">
        <w:rPr>
          <w:rFonts w:ascii="Arial" w:eastAsia="Times New Roman" w:hAnsi="Arial" w:cs="Arial"/>
          <w:spacing w:val="-15"/>
          <w:sz w:val="36"/>
          <w:szCs w:val="36"/>
        </w:rPr>
        <w:t>Class of 20</w:t>
      </w:r>
      <w:r w:rsidR="00F820D6">
        <w:rPr>
          <w:rFonts w:ascii="Arial" w:eastAsia="Times New Roman" w:hAnsi="Arial" w:cs="Arial"/>
          <w:spacing w:val="-15"/>
          <w:sz w:val="36"/>
          <w:szCs w:val="36"/>
        </w:rPr>
        <w:t>23</w:t>
      </w:r>
      <w:r w:rsidR="009C0AA0">
        <w:rPr>
          <w:rFonts w:ascii="Arial" w:eastAsia="Times New Roman" w:hAnsi="Arial" w:cs="Arial"/>
          <w:spacing w:val="-15"/>
          <w:sz w:val="36"/>
          <w:szCs w:val="36"/>
        </w:rPr>
        <w:t xml:space="preserve"> </w:t>
      </w:r>
      <w:r w:rsidR="00551B4E">
        <w:rPr>
          <w:rFonts w:ascii="Arial" w:eastAsia="Times New Roman" w:hAnsi="Arial" w:cs="Arial"/>
          <w:spacing w:val="-15"/>
          <w:sz w:val="36"/>
          <w:szCs w:val="36"/>
        </w:rPr>
        <w:t>– 20</w:t>
      </w:r>
      <w:r w:rsidR="00C52330">
        <w:rPr>
          <w:rFonts w:ascii="Arial" w:eastAsia="Times New Roman" w:hAnsi="Arial" w:cs="Arial"/>
          <w:spacing w:val="-15"/>
          <w:sz w:val="36"/>
          <w:szCs w:val="36"/>
        </w:rPr>
        <w:t>2</w:t>
      </w:r>
      <w:r w:rsidR="00F820D6">
        <w:rPr>
          <w:rFonts w:ascii="Arial" w:eastAsia="Times New Roman" w:hAnsi="Arial" w:cs="Arial"/>
          <w:spacing w:val="-15"/>
          <w:sz w:val="36"/>
          <w:szCs w:val="36"/>
        </w:rPr>
        <w:t>6</w:t>
      </w:r>
    </w:p>
    <w:p w14:paraId="77ACAF2C" w14:textId="5544ECFD" w:rsidR="00E244ED" w:rsidRPr="00E97C83" w:rsidRDefault="00E244ED" w:rsidP="00E244ED">
      <w:pPr>
        <w:spacing w:after="0"/>
        <w:rPr>
          <w:rFonts w:ascii="Arial" w:hAnsi="Arial" w:cs="Arial"/>
        </w:rPr>
      </w:pPr>
    </w:p>
    <w:p w14:paraId="36C9244B" w14:textId="77777777" w:rsidR="00154488" w:rsidRPr="0047552A" w:rsidRDefault="00154488" w:rsidP="00662B2F">
      <w:pPr>
        <w:spacing w:after="0" w:line="240" w:lineRule="auto"/>
        <w:outlineLvl w:val="1"/>
        <w:rPr>
          <w:rFonts w:ascii="Arial" w:eastAsia="Times New Roman" w:hAnsi="Arial" w:cs="Arial"/>
          <w:spacing w:val="-15"/>
          <w:sz w:val="28"/>
          <w:szCs w:val="28"/>
        </w:rPr>
      </w:pPr>
      <w:r w:rsidRPr="0047552A">
        <w:rPr>
          <w:rFonts w:ascii="Arial" w:eastAsia="Times New Roman" w:hAnsi="Arial" w:cs="Arial"/>
          <w:spacing w:val="-15"/>
          <w:sz w:val="28"/>
          <w:szCs w:val="28"/>
        </w:rPr>
        <w:t>About CHEA</w:t>
      </w:r>
    </w:p>
    <w:p w14:paraId="5D822E15" w14:textId="77777777" w:rsidR="00154488" w:rsidRPr="00E97C83" w:rsidRDefault="00154488" w:rsidP="00154488">
      <w:pPr>
        <w:autoSpaceDE w:val="0"/>
        <w:autoSpaceDN w:val="0"/>
        <w:adjustRightInd w:val="0"/>
        <w:spacing w:after="0" w:line="240" w:lineRule="auto"/>
        <w:rPr>
          <w:rFonts w:ascii="Arial" w:hAnsi="Arial" w:cs="Arial"/>
          <w:b/>
          <w:sz w:val="20"/>
          <w:szCs w:val="20"/>
        </w:rPr>
      </w:pPr>
    </w:p>
    <w:p w14:paraId="662EB77D" w14:textId="27FCB85B" w:rsidR="00154488" w:rsidRPr="00E97C83" w:rsidRDefault="00EA359B" w:rsidP="00154488">
      <w:pPr>
        <w:autoSpaceDE w:val="0"/>
        <w:autoSpaceDN w:val="0"/>
        <w:adjustRightInd w:val="0"/>
        <w:spacing w:after="0" w:line="240" w:lineRule="auto"/>
        <w:rPr>
          <w:rFonts w:ascii="Arial" w:eastAsia="Times New Roman" w:hAnsi="Arial" w:cs="Arial"/>
          <w:sz w:val="20"/>
          <w:szCs w:val="20"/>
        </w:rPr>
      </w:pPr>
      <w:r w:rsidRPr="00E97C83">
        <w:rPr>
          <w:rFonts w:ascii="Arial" w:hAnsi="Arial" w:cs="Arial"/>
          <w:sz w:val="20"/>
          <w:szCs w:val="20"/>
        </w:rPr>
        <w:t>The Council for Higher Education Accreditation (</w:t>
      </w:r>
      <w:r w:rsidR="00154488" w:rsidRPr="00E97C83">
        <w:rPr>
          <w:rFonts w:ascii="Arial" w:hAnsi="Arial" w:cs="Arial"/>
          <w:sz w:val="20"/>
          <w:szCs w:val="20"/>
        </w:rPr>
        <w:t>CHEA</w:t>
      </w:r>
      <w:r w:rsidRPr="00E97C83">
        <w:rPr>
          <w:rFonts w:ascii="Arial" w:hAnsi="Arial" w:cs="Arial"/>
          <w:sz w:val="20"/>
          <w:szCs w:val="20"/>
        </w:rPr>
        <w:t>)</w:t>
      </w:r>
      <w:r w:rsidR="00154488" w:rsidRPr="00E97C83">
        <w:rPr>
          <w:rFonts w:ascii="Arial" w:hAnsi="Arial" w:cs="Arial"/>
          <w:sz w:val="20"/>
          <w:szCs w:val="20"/>
        </w:rPr>
        <w:t xml:space="preserve"> is a Washington, DC-based institutional membership organization established </w:t>
      </w:r>
      <w:r w:rsidRPr="00E97C83">
        <w:rPr>
          <w:rFonts w:ascii="Arial" w:hAnsi="Arial" w:cs="Arial"/>
          <w:sz w:val="20"/>
          <w:szCs w:val="20"/>
        </w:rPr>
        <w:t xml:space="preserve">in 1996 </w:t>
      </w:r>
      <w:r w:rsidR="00154488" w:rsidRPr="00E97C83">
        <w:rPr>
          <w:rFonts w:ascii="Arial" w:hAnsi="Arial" w:cs="Arial"/>
          <w:sz w:val="20"/>
          <w:szCs w:val="20"/>
        </w:rPr>
        <w:t>by a referendum of college a</w:t>
      </w:r>
      <w:r w:rsidRPr="00E97C83">
        <w:rPr>
          <w:rFonts w:ascii="Arial" w:hAnsi="Arial" w:cs="Arial"/>
          <w:sz w:val="20"/>
          <w:szCs w:val="20"/>
        </w:rPr>
        <w:t xml:space="preserve">nd university presidents. </w:t>
      </w:r>
      <w:r w:rsidRPr="00E97C83">
        <w:rPr>
          <w:rFonts w:ascii="Arial" w:eastAsia="Times New Roman" w:hAnsi="Arial" w:cs="Arial"/>
          <w:sz w:val="20"/>
          <w:szCs w:val="20"/>
        </w:rPr>
        <w:t xml:space="preserve">A national advocate and institutional voice for </w:t>
      </w:r>
      <w:r w:rsidR="00F820D6">
        <w:rPr>
          <w:rFonts w:ascii="Arial" w:eastAsia="Times New Roman" w:hAnsi="Arial" w:cs="Arial"/>
          <w:sz w:val="20"/>
          <w:szCs w:val="20"/>
        </w:rPr>
        <w:t>peer review</w:t>
      </w:r>
      <w:r w:rsidRPr="00E97C83">
        <w:rPr>
          <w:rFonts w:ascii="Arial" w:eastAsia="Times New Roman" w:hAnsi="Arial" w:cs="Arial"/>
          <w:sz w:val="20"/>
          <w:szCs w:val="20"/>
        </w:rPr>
        <w:t xml:space="preserve"> of academic quality through accreditation, CHEA is an association of degree-granting colleges and universities and recognizes </w:t>
      </w:r>
      <w:r w:rsidR="00551B4E">
        <w:rPr>
          <w:rFonts w:ascii="Arial" w:eastAsia="Times New Roman" w:hAnsi="Arial" w:cs="Arial"/>
          <w:sz w:val="20"/>
          <w:szCs w:val="20"/>
        </w:rPr>
        <w:t xml:space="preserve">approximately </w:t>
      </w:r>
      <w:r w:rsidR="00167579" w:rsidRPr="00551B4E">
        <w:rPr>
          <w:rFonts w:ascii="Arial" w:eastAsia="Times New Roman" w:hAnsi="Arial" w:cs="Arial"/>
          <w:sz w:val="20"/>
          <w:szCs w:val="20"/>
        </w:rPr>
        <w:t>sixty</w:t>
      </w:r>
      <w:r w:rsidRPr="003E327A">
        <w:rPr>
          <w:rFonts w:ascii="Arial" w:eastAsia="Times New Roman" w:hAnsi="Arial" w:cs="Arial"/>
          <w:b/>
          <w:sz w:val="20"/>
          <w:szCs w:val="20"/>
        </w:rPr>
        <w:t xml:space="preserve"> </w:t>
      </w:r>
      <w:r w:rsidRPr="00E97C83">
        <w:rPr>
          <w:rFonts w:ascii="Arial" w:eastAsia="Times New Roman" w:hAnsi="Arial" w:cs="Arial"/>
          <w:sz w:val="20"/>
          <w:szCs w:val="20"/>
        </w:rPr>
        <w:t>institutional and programmatic accrediting organizations.</w:t>
      </w:r>
    </w:p>
    <w:p w14:paraId="29422AC7" w14:textId="77777777" w:rsidR="00EA359B" w:rsidRPr="00E97C83" w:rsidRDefault="00EA359B" w:rsidP="00154488">
      <w:pPr>
        <w:autoSpaceDE w:val="0"/>
        <w:autoSpaceDN w:val="0"/>
        <w:adjustRightInd w:val="0"/>
        <w:spacing w:after="0" w:line="240" w:lineRule="auto"/>
        <w:rPr>
          <w:rFonts w:ascii="Arial" w:hAnsi="Arial" w:cs="Arial"/>
          <w:sz w:val="20"/>
          <w:szCs w:val="20"/>
        </w:rPr>
      </w:pPr>
    </w:p>
    <w:p w14:paraId="6A6FCB23" w14:textId="03901A90" w:rsidR="00154488" w:rsidRPr="00E97C83" w:rsidRDefault="00EA359B" w:rsidP="00154488">
      <w:pPr>
        <w:autoSpaceDE w:val="0"/>
        <w:autoSpaceDN w:val="0"/>
        <w:adjustRightInd w:val="0"/>
        <w:spacing w:after="0" w:line="240" w:lineRule="auto"/>
        <w:rPr>
          <w:rFonts w:ascii="Arial" w:hAnsi="Arial" w:cs="Arial"/>
          <w:sz w:val="20"/>
          <w:szCs w:val="20"/>
        </w:rPr>
      </w:pPr>
      <w:r w:rsidRPr="00E97C83">
        <w:rPr>
          <w:rFonts w:ascii="Arial" w:hAnsi="Arial" w:cs="Arial"/>
          <w:sz w:val="20"/>
          <w:szCs w:val="20"/>
        </w:rPr>
        <w:t xml:space="preserve">CHEA is the only national organization devoted exclusively to accreditation, serving as a powerful advocate for the responsible independence of colleges and universities in matters of academic quality. </w:t>
      </w:r>
      <w:r w:rsidR="0076351C" w:rsidRPr="00E97C83">
        <w:rPr>
          <w:rFonts w:ascii="Arial" w:hAnsi="Arial" w:cs="Arial"/>
          <w:sz w:val="20"/>
          <w:szCs w:val="20"/>
        </w:rPr>
        <w:t>A key function</w:t>
      </w:r>
      <w:r w:rsidRPr="00E97C83">
        <w:rPr>
          <w:rFonts w:ascii="Arial" w:hAnsi="Arial" w:cs="Arial"/>
          <w:sz w:val="20"/>
          <w:szCs w:val="20"/>
        </w:rPr>
        <w:t xml:space="preserve"> for CHEA is scrutinizing</w:t>
      </w:r>
      <w:r w:rsidR="00154488" w:rsidRPr="00E97C83">
        <w:rPr>
          <w:rFonts w:ascii="Arial" w:hAnsi="Arial" w:cs="Arial"/>
          <w:sz w:val="20"/>
          <w:szCs w:val="20"/>
        </w:rPr>
        <w:t xml:space="preserve"> accredi</w:t>
      </w:r>
      <w:r w:rsidRPr="00E97C83">
        <w:rPr>
          <w:rFonts w:ascii="Arial" w:hAnsi="Arial" w:cs="Arial"/>
          <w:sz w:val="20"/>
          <w:szCs w:val="20"/>
        </w:rPr>
        <w:t>ting organizations and certifying or “recognizing</w:t>
      </w:r>
      <w:r w:rsidR="00154488" w:rsidRPr="00E97C83">
        <w:rPr>
          <w:rFonts w:ascii="Arial" w:hAnsi="Arial" w:cs="Arial"/>
          <w:sz w:val="20"/>
          <w:szCs w:val="20"/>
        </w:rPr>
        <w:t xml:space="preserve">” those that meet CHEA’s recognition standards. CHEA </w:t>
      </w:r>
      <w:r w:rsidRPr="00E97C83">
        <w:rPr>
          <w:rFonts w:ascii="Arial" w:hAnsi="Arial" w:cs="Arial"/>
          <w:sz w:val="20"/>
          <w:szCs w:val="20"/>
        </w:rPr>
        <w:t xml:space="preserve">also </w:t>
      </w:r>
      <w:r w:rsidR="00154488" w:rsidRPr="00E97C83">
        <w:rPr>
          <w:rFonts w:ascii="Arial" w:hAnsi="Arial" w:cs="Arial"/>
          <w:sz w:val="20"/>
          <w:szCs w:val="20"/>
        </w:rPr>
        <w:t xml:space="preserve">provides a range of services from research to policy analysis to conferences and meetings – all focused on </w:t>
      </w:r>
      <w:r w:rsidR="00167579" w:rsidRPr="00E97C83">
        <w:rPr>
          <w:rFonts w:ascii="Arial" w:hAnsi="Arial" w:cs="Arial"/>
          <w:sz w:val="20"/>
          <w:szCs w:val="20"/>
        </w:rPr>
        <w:t>innovative</w:t>
      </w:r>
      <w:r w:rsidR="00154488" w:rsidRPr="00E97C83">
        <w:rPr>
          <w:rFonts w:ascii="Arial" w:hAnsi="Arial" w:cs="Arial"/>
          <w:sz w:val="20"/>
          <w:szCs w:val="20"/>
        </w:rPr>
        <w:t xml:space="preserve"> issues for accreditation and institutions as we address future challenges in assuring quality in our colleges and universities.</w:t>
      </w:r>
    </w:p>
    <w:p w14:paraId="5DD0FC6B" w14:textId="6FB96151" w:rsidR="00154488" w:rsidRDefault="00154488" w:rsidP="00154488">
      <w:pPr>
        <w:autoSpaceDE w:val="0"/>
        <w:autoSpaceDN w:val="0"/>
        <w:adjustRightInd w:val="0"/>
        <w:spacing w:after="0" w:line="240" w:lineRule="auto"/>
        <w:rPr>
          <w:rFonts w:ascii="Arial" w:hAnsi="Arial" w:cs="Arial"/>
          <w:sz w:val="20"/>
          <w:szCs w:val="20"/>
        </w:rPr>
      </w:pPr>
    </w:p>
    <w:p w14:paraId="1EE2BD6F" w14:textId="3CA640CE" w:rsidR="008807AD" w:rsidRPr="006D1C41" w:rsidRDefault="008807AD" w:rsidP="008807AD">
      <w:pPr>
        <w:pStyle w:val="Heading2"/>
        <w:rPr>
          <w:b/>
          <w:bCs/>
          <w:color w:val="auto"/>
          <w:sz w:val="28"/>
          <w:szCs w:val="28"/>
        </w:rPr>
      </w:pPr>
      <w:r w:rsidRPr="0047552A">
        <w:rPr>
          <w:b/>
          <w:bCs/>
          <w:color w:val="auto"/>
          <w:sz w:val="28"/>
          <w:szCs w:val="28"/>
        </w:rPr>
        <w:t xml:space="preserve">CHEA Arbitration </w:t>
      </w:r>
      <w:r w:rsidRPr="006D1C41">
        <w:rPr>
          <w:b/>
          <w:bCs/>
          <w:color w:val="auto"/>
          <w:sz w:val="28"/>
          <w:szCs w:val="28"/>
        </w:rPr>
        <w:t>Program</w:t>
      </w:r>
    </w:p>
    <w:p w14:paraId="5110E036" w14:textId="77777777" w:rsidR="008807AD" w:rsidRPr="006D1C41" w:rsidRDefault="008807AD" w:rsidP="008807AD">
      <w:pPr>
        <w:pStyle w:val="Heading2"/>
        <w:rPr>
          <w:b/>
          <w:bCs/>
          <w:strike/>
          <w:sz w:val="28"/>
          <w:szCs w:val="28"/>
        </w:rPr>
      </w:pPr>
    </w:p>
    <w:p w14:paraId="2D9616D3" w14:textId="17214D72" w:rsidR="005E0DEB" w:rsidRPr="008034D4" w:rsidRDefault="008807AD" w:rsidP="008807AD">
      <w:pPr>
        <w:rPr>
          <w:rFonts w:ascii="Arial" w:hAnsi="Arial" w:cs="Arial"/>
          <w:sz w:val="20"/>
          <w:szCs w:val="20"/>
        </w:rPr>
      </w:pPr>
      <w:r w:rsidRPr="008807AD">
        <w:rPr>
          <w:rFonts w:ascii="Arial" w:hAnsi="Arial" w:cs="Arial"/>
          <w:sz w:val="20"/>
          <w:szCs w:val="20"/>
        </w:rPr>
        <w:t xml:space="preserve">CHEA has developed an impartial </w:t>
      </w:r>
      <w:r w:rsidR="005E0DEB" w:rsidRPr="008034D4">
        <w:rPr>
          <w:rFonts w:ascii="Arial" w:hAnsi="Arial" w:cs="Arial"/>
          <w:sz w:val="20"/>
          <w:szCs w:val="20"/>
        </w:rPr>
        <w:t>arbitration</w:t>
      </w:r>
      <w:r w:rsidR="005E0DEB" w:rsidRPr="005E0DEB">
        <w:rPr>
          <w:rFonts w:ascii="Arial" w:hAnsi="Arial" w:cs="Arial"/>
          <w:color w:val="FF0000"/>
          <w:sz w:val="20"/>
          <w:szCs w:val="20"/>
        </w:rPr>
        <w:t xml:space="preserve"> </w:t>
      </w:r>
      <w:r w:rsidRPr="008807AD">
        <w:rPr>
          <w:rFonts w:ascii="Arial" w:hAnsi="Arial" w:cs="Arial"/>
          <w:sz w:val="20"/>
          <w:szCs w:val="20"/>
        </w:rPr>
        <w:t xml:space="preserve">process to facilitate non-binding arbitration between institutions and accreditors consistent with the statutes and current U.S. Department of Education regulations. </w:t>
      </w:r>
      <w:r w:rsidR="005E0DEB" w:rsidRPr="008034D4">
        <w:rPr>
          <w:rFonts w:ascii="Arial" w:hAnsi="Arial" w:cs="Arial"/>
          <w:sz w:val="20"/>
          <w:szCs w:val="20"/>
        </w:rPr>
        <w:t>Arbitrators are trained by CHEA and are selected by established criteria.</w:t>
      </w:r>
    </w:p>
    <w:p w14:paraId="7B8A00AB" w14:textId="71F6610F" w:rsidR="008807AD" w:rsidRPr="008807AD" w:rsidRDefault="008807AD" w:rsidP="008807AD">
      <w:pPr>
        <w:rPr>
          <w:rFonts w:ascii="Arial" w:hAnsi="Arial" w:cs="Arial"/>
          <w:sz w:val="20"/>
          <w:szCs w:val="20"/>
        </w:rPr>
      </w:pPr>
      <w:r w:rsidRPr="008807AD">
        <w:rPr>
          <w:rFonts w:ascii="Arial" w:hAnsi="Arial" w:cs="Arial"/>
          <w:sz w:val="20"/>
          <w:szCs w:val="20"/>
        </w:rPr>
        <w:t xml:space="preserve">This arbitration process is available to CHEA members, all recognized post-secondary accreditors and accredited institutions to resolve disputes regarding final adverse accrediting decisions. </w:t>
      </w:r>
      <w:bookmarkStart w:id="0" w:name="_g0slbrvkbhx" w:colFirst="0" w:colLast="0"/>
      <w:bookmarkEnd w:id="0"/>
    </w:p>
    <w:p w14:paraId="35D7479A" w14:textId="7B08B2B7" w:rsidR="008807AD" w:rsidRPr="00167579" w:rsidRDefault="008807AD" w:rsidP="00167579">
      <w:pPr>
        <w:spacing w:before="240" w:after="240"/>
        <w:rPr>
          <w:rFonts w:ascii="Arial" w:hAnsi="Arial" w:cs="Arial"/>
          <w:sz w:val="20"/>
          <w:szCs w:val="20"/>
        </w:rPr>
      </w:pPr>
      <w:r w:rsidRPr="008807AD">
        <w:rPr>
          <w:rFonts w:ascii="Arial" w:hAnsi="Arial" w:cs="Arial"/>
          <w:sz w:val="20"/>
          <w:szCs w:val="20"/>
        </w:rPr>
        <w:t xml:space="preserve">Federal statutes and the Code of Federal Regulations require accredited institutions to submit any dispute involving the final denial, withdrawal, or termination of accreditation to initial arbitration prior to any other legal action. Accredited institutions may submit any dispute with </w:t>
      </w:r>
      <w:r w:rsidR="00547D0D">
        <w:rPr>
          <w:rFonts w:ascii="Arial" w:hAnsi="Arial" w:cs="Arial"/>
          <w:sz w:val="20"/>
          <w:szCs w:val="20"/>
        </w:rPr>
        <w:t xml:space="preserve">an </w:t>
      </w:r>
      <w:r w:rsidRPr="008807AD">
        <w:rPr>
          <w:rFonts w:ascii="Arial" w:hAnsi="Arial" w:cs="Arial"/>
          <w:sz w:val="20"/>
          <w:szCs w:val="20"/>
        </w:rPr>
        <w:t>accrediting organization following the final appeal of a decision to terminate accreditatio</w:t>
      </w:r>
      <w:r w:rsidRPr="0030629A">
        <w:rPr>
          <w:rFonts w:ascii="Arial" w:hAnsi="Arial" w:cs="Arial"/>
          <w:sz w:val="20"/>
          <w:szCs w:val="20"/>
        </w:rPr>
        <w:t>n.</w:t>
      </w:r>
      <w:bookmarkStart w:id="1" w:name="_upgumnl94u7v" w:colFirst="0" w:colLast="0"/>
      <w:bookmarkEnd w:id="1"/>
      <w:r w:rsidR="002E660B" w:rsidRPr="0030629A">
        <w:rPr>
          <w:rFonts w:ascii="Arial" w:hAnsi="Arial" w:cs="Arial"/>
          <w:sz w:val="20"/>
          <w:szCs w:val="20"/>
        </w:rPr>
        <w:t xml:space="preserve"> </w:t>
      </w:r>
      <w:hyperlink r:id="rId9">
        <w:r w:rsidRPr="0030629A">
          <w:rPr>
            <w:rFonts w:ascii="Arial" w:hAnsi="Arial" w:cs="Arial"/>
            <w:sz w:val="20"/>
            <w:szCs w:val="20"/>
          </w:rPr>
          <w:t xml:space="preserve">20 U.S. Code § 1099b - Recognition of accrediting agency or association </w:t>
        </w:r>
      </w:hyperlink>
      <w:r w:rsidRPr="008807AD">
        <w:rPr>
          <w:rFonts w:ascii="Arial" w:hAnsi="Arial" w:cs="Arial"/>
          <w:sz w:val="20"/>
          <w:szCs w:val="20"/>
        </w:rPr>
        <w:t xml:space="preserve">and 34 CFR § 602.20  </w:t>
      </w:r>
    </w:p>
    <w:p w14:paraId="69ECFC68" w14:textId="51C81A01" w:rsidR="00167579" w:rsidRDefault="00167579" w:rsidP="00167579">
      <w:pPr>
        <w:pStyle w:val="Heading2"/>
        <w:rPr>
          <w:color w:val="auto"/>
          <w:sz w:val="28"/>
          <w:szCs w:val="28"/>
        </w:rPr>
      </w:pPr>
      <w:r w:rsidRPr="00167579">
        <w:rPr>
          <w:color w:val="auto"/>
          <w:sz w:val="28"/>
          <w:szCs w:val="28"/>
        </w:rPr>
        <w:t>Selection and Training of Arbitrators</w:t>
      </w:r>
      <w:r>
        <w:rPr>
          <w:color w:val="auto"/>
          <w:sz w:val="28"/>
          <w:szCs w:val="28"/>
        </w:rPr>
        <w:t xml:space="preserve"> </w:t>
      </w:r>
    </w:p>
    <w:p w14:paraId="049A7055" w14:textId="77777777" w:rsidR="00167579" w:rsidRPr="00167579" w:rsidRDefault="00167579" w:rsidP="00167579">
      <w:pPr>
        <w:pStyle w:val="Heading2"/>
        <w:rPr>
          <w:color w:val="auto"/>
          <w:sz w:val="28"/>
          <w:szCs w:val="28"/>
        </w:rPr>
      </w:pPr>
    </w:p>
    <w:p w14:paraId="6AD4AD46" w14:textId="6D383603" w:rsidR="00154488" w:rsidRPr="00E97C83" w:rsidRDefault="00167579" w:rsidP="00167579">
      <w:pPr>
        <w:rPr>
          <w:rFonts w:ascii="Arial" w:hAnsi="Arial" w:cs="Arial"/>
          <w:sz w:val="20"/>
          <w:szCs w:val="20"/>
        </w:rPr>
      </w:pPr>
      <w:bookmarkStart w:id="2" w:name="_pw2khiuzvmwb" w:colFirst="0" w:colLast="0"/>
      <w:bookmarkEnd w:id="2"/>
      <w:r>
        <w:rPr>
          <w:rFonts w:ascii="Arial" w:hAnsi="Arial" w:cs="Arial"/>
          <w:sz w:val="20"/>
          <w:szCs w:val="20"/>
        </w:rPr>
        <w:t>The</w:t>
      </w:r>
      <w:r w:rsidRPr="00167579">
        <w:rPr>
          <w:rFonts w:ascii="Arial" w:hAnsi="Arial" w:cs="Arial"/>
          <w:sz w:val="20"/>
          <w:szCs w:val="20"/>
        </w:rPr>
        <w:t xml:space="preserve"> </w:t>
      </w:r>
      <w:bookmarkStart w:id="3" w:name="_4l8j8l7oo5m3" w:colFirst="0" w:colLast="0"/>
      <w:bookmarkEnd w:id="3"/>
      <w:r w:rsidRPr="00167579">
        <w:rPr>
          <w:rFonts w:ascii="Arial" w:hAnsi="Arial" w:cs="Arial"/>
          <w:sz w:val="20"/>
          <w:szCs w:val="20"/>
        </w:rPr>
        <w:t xml:space="preserve">CHEA </w:t>
      </w:r>
      <w:r w:rsidRPr="00167579">
        <w:rPr>
          <w:rFonts w:ascii="Arial" w:hAnsi="Arial" w:cs="Arial"/>
          <w:i/>
          <w:sz w:val="20"/>
          <w:szCs w:val="20"/>
        </w:rPr>
        <w:t>Arbitration Selection Committee</w:t>
      </w:r>
      <w:r w:rsidRPr="00167579">
        <w:rPr>
          <w:rFonts w:ascii="Arial" w:hAnsi="Arial" w:cs="Arial"/>
          <w:sz w:val="20"/>
          <w:szCs w:val="20"/>
        </w:rPr>
        <w:t xml:space="preserve"> will review all applicants, select arbitrators, and notify individuals of selection. The committee will be made up of two existing bodies: The CHEA Committee on Recognition (COR), which will receive and review applications and make recommendations to the CHEA Board of Director</w:t>
      </w:r>
      <w:r w:rsidRPr="0030629A">
        <w:rPr>
          <w:rFonts w:ascii="Arial" w:hAnsi="Arial" w:cs="Arial"/>
          <w:sz w:val="20"/>
          <w:szCs w:val="20"/>
        </w:rPr>
        <w:t>s</w:t>
      </w:r>
      <w:r w:rsidR="002E660B" w:rsidRPr="0030629A">
        <w:rPr>
          <w:rFonts w:ascii="Arial" w:hAnsi="Arial" w:cs="Arial"/>
          <w:sz w:val="20"/>
          <w:szCs w:val="20"/>
        </w:rPr>
        <w:t>,</w:t>
      </w:r>
      <w:r w:rsidRPr="00167579">
        <w:rPr>
          <w:rFonts w:ascii="Arial" w:hAnsi="Arial" w:cs="Arial"/>
          <w:sz w:val="20"/>
          <w:szCs w:val="20"/>
        </w:rPr>
        <w:t xml:space="preserve"> and the CHEA Board, which will review COR</w:t>
      </w:r>
      <w:r w:rsidR="005E76E8">
        <w:rPr>
          <w:rFonts w:ascii="Arial" w:hAnsi="Arial" w:cs="Arial"/>
          <w:sz w:val="20"/>
          <w:szCs w:val="20"/>
        </w:rPr>
        <w:t>-</w:t>
      </w:r>
      <w:r w:rsidRPr="00167579">
        <w:rPr>
          <w:rFonts w:ascii="Arial" w:hAnsi="Arial" w:cs="Arial"/>
          <w:sz w:val="20"/>
          <w:szCs w:val="20"/>
        </w:rPr>
        <w:t xml:space="preserve">recommended applications and approve and confirm the final selection of arbitrators. </w:t>
      </w:r>
    </w:p>
    <w:p w14:paraId="7C083A61" w14:textId="48F2C3B4" w:rsidR="00154488" w:rsidRDefault="00154488" w:rsidP="00662B2F">
      <w:pPr>
        <w:spacing w:after="0" w:line="240" w:lineRule="auto"/>
        <w:outlineLvl w:val="1"/>
        <w:rPr>
          <w:rFonts w:ascii="Arial" w:eastAsia="Times New Roman" w:hAnsi="Arial" w:cs="Arial"/>
          <w:spacing w:val="-15"/>
          <w:sz w:val="28"/>
          <w:szCs w:val="28"/>
        </w:rPr>
      </w:pPr>
      <w:r w:rsidRPr="0047552A">
        <w:rPr>
          <w:rFonts w:ascii="Arial" w:eastAsia="Times New Roman" w:hAnsi="Arial" w:cs="Arial"/>
          <w:spacing w:val="-15"/>
          <w:sz w:val="28"/>
          <w:szCs w:val="28"/>
        </w:rPr>
        <w:t>Nominations</w:t>
      </w:r>
    </w:p>
    <w:p w14:paraId="244AB16D" w14:textId="60855EB0" w:rsidR="0047552A" w:rsidRPr="0047552A" w:rsidRDefault="0047552A" w:rsidP="00662B2F">
      <w:pPr>
        <w:spacing w:after="0" w:line="240" w:lineRule="auto"/>
        <w:outlineLvl w:val="1"/>
        <w:rPr>
          <w:rFonts w:ascii="Arial" w:eastAsia="Times New Roman" w:hAnsi="Arial" w:cs="Arial"/>
          <w:spacing w:val="-15"/>
          <w:sz w:val="20"/>
          <w:szCs w:val="20"/>
        </w:rPr>
      </w:pPr>
    </w:p>
    <w:p w14:paraId="62B4A76D" w14:textId="1B0FD362" w:rsidR="00154488" w:rsidRPr="00E97C83" w:rsidRDefault="006D1C41" w:rsidP="00E52CC6">
      <w:pPr>
        <w:spacing w:after="100" w:afterAutospacing="1"/>
        <w:rPr>
          <w:rFonts w:ascii="Arial" w:hAnsi="Arial" w:cs="Arial"/>
          <w:b/>
          <w:sz w:val="20"/>
          <w:szCs w:val="20"/>
        </w:rPr>
      </w:pPr>
      <w:r w:rsidRPr="008034D4">
        <w:rPr>
          <w:rFonts w:ascii="Arial" w:hAnsi="Arial" w:cs="Arial"/>
          <w:bCs/>
          <w:sz w:val="20"/>
          <w:szCs w:val="20"/>
        </w:rPr>
        <w:t>Nomin</w:t>
      </w:r>
      <w:r w:rsidR="003504DC" w:rsidRPr="008034D4">
        <w:rPr>
          <w:rFonts w:ascii="Arial" w:hAnsi="Arial" w:cs="Arial"/>
          <w:bCs/>
          <w:sz w:val="20"/>
          <w:szCs w:val="20"/>
        </w:rPr>
        <w:t>ations to become a CHEA arbitrator may be by self-nomination or by another person</w:t>
      </w:r>
      <w:r w:rsidR="00A94762" w:rsidRPr="008034D4">
        <w:rPr>
          <w:rFonts w:ascii="Arial" w:hAnsi="Arial" w:cs="Arial"/>
          <w:bCs/>
          <w:sz w:val="20"/>
          <w:szCs w:val="20"/>
        </w:rPr>
        <w:t>.</w:t>
      </w:r>
      <w:r w:rsidR="0037232A">
        <w:rPr>
          <w:rFonts w:ascii="Arial" w:hAnsi="Arial" w:cs="Arial"/>
          <w:bCs/>
          <w:sz w:val="20"/>
          <w:szCs w:val="20"/>
        </w:rPr>
        <w:t xml:space="preserve"> </w:t>
      </w:r>
      <w:r w:rsidR="0037232A" w:rsidRPr="002851DA">
        <w:rPr>
          <w:rFonts w:ascii="Arial" w:hAnsi="Arial" w:cs="Arial"/>
          <w:sz w:val="20"/>
          <w:szCs w:val="20"/>
        </w:rPr>
        <w:t>Individuals are encouraged to apply if they have the following types of skill sets or experiences: l</w:t>
      </w:r>
      <w:r w:rsidR="0037232A" w:rsidRPr="002851DA">
        <w:rPr>
          <w:rFonts w:ascii="Arial" w:eastAsia="Arial" w:hAnsi="Arial" w:cs="Arial"/>
          <w:sz w:val="20"/>
          <w:szCs w:val="20"/>
          <w:lang w:val="en"/>
        </w:rPr>
        <w:t>egal expertise and/or experience in compliance and/or arbitration matters; In-depth subject matter expertise in accreditation or similarly regulated fields; a peer evaluator for a CHEA-recognized accrediting organization; an executive member for a CHEA-recognized accrediting organization; member of an accrediting team; General Counsel for an institution; a committee member for a CHEA-recognized accrediting organization</w:t>
      </w:r>
      <w:r w:rsidR="0037232A">
        <w:rPr>
          <w:rFonts w:ascii="Arial" w:eastAsia="Arial" w:hAnsi="Arial" w:cs="Arial"/>
          <w:sz w:val="20"/>
          <w:szCs w:val="20"/>
          <w:lang w:val="en"/>
        </w:rPr>
        <w:t xml:space="preserve">. </w:t>
      </w:r>
      <w:r w:rsidR="003504DC" w:rsidRPr="008034D4">
        <w:rPr>
          <w:rFonts w:ascii="Arial" w:hAnsi="Arial" w:cs="Arial"/>
          <w:bCs/>
          <w:sz w:val="20"/>
          <w:szCs w:val="20"/>
        </w:rPr>
        <w:t xml:space="preserve">Nominees must </w:t>
      </w:r>
      <w:r w:rsidR="007D7740">
        <w:rPr>
          <w:rFonts w:ascii="Arial" w:hAnsi="Arial" w:cs="Arial"/>
          <w:bCs/>
          <w:sz w:val="20"/>
          <w:szCs w:val="20"/>
        </w:rPr>
        <w:t>have experience</w:t>
      </w:r>
      <w:r w:rsidR="003504DC" w:rsidRPr="008034D4">
        <w:rPr>
          <w:rFonts w:ascii="Arial" w:hAnsi="Arial" w:cs="Arial"/>
          <w:bCs/>
          <w:sz w:val="20"/>
          <w:szCs w:val="20"/>
        </w:rPr>
        <w:t xml:space="preserve"> </w:t>
      </w:r>
      <w:r w:rsidR="00D57721">
        <w:rPr>
          <w:rFonts w:ascii="Arial" w:hAnsi="Arial" w:cs="Arial"/>
          <w:bCs/>
          <w:sz w:val="20"/>
          <w:szCs w:val="20"/>
        </w:rPr>
        <w:t>in</w:t>
      </w:r>
      <w:r w:rsidR="003504DC" w:rsidRPr="008034D4">
        <w:rPr>
          <w:rFonts w:ascii="Arial" w:hAnsi="Arial" w:cs="Arial"/>
          <w:bCs/>
          <w:sz w:val="20"/>
          <w:szCs w:val="20"/>
        </w:rPr>
        <w:t xml:space="preserve"> the </w:t>
      </w:r>
      <w:r w:rsidR="003504DC" w:rsidRPr="008034D4">
        <w:rPr>
          <w:rFonts w:ascii="Arial" w:hAnsi="Arial" w:cs="Arial"/>
          <w:bCs/>
          <w:sz w:val="20"/>
          <w:szCs w:val="20"/>
        </w:rPr>
        <w:lastRenderedPageBreak/>
        <w:t xml:space="preserve">higher education community; </w:t>
      </w:r>
      <w:r w:rsidR="00CC08BE">
        <w:rPr>
          <w:rFonts w:ascii="Arial" w:hAnsi="Arial" w:cs="Arial"/>
          <w:bCs/>
          <w:sz w:val="20"/>
          <w:szCs w:val="20"/>
        </w:rPr>
        <w:t xml:space="preserve">be </w:t>
      </w:r>
      <w:r w:rsidR="003504DC" w:rsidRPr="008034D4">
        <w:rPr>
          <w:rFonts w:ascii="Arial" w:hAnsi="Arial" w:cs="Arial"/>
          <w:bCs/>
          <w:sz w:val="20"/>
          <w:szCs w:val="20"/>
        </w:rPr>
        <w:t>without any pending or legal criminal activities</w:t>
      </w:r>
      <w:r w:rsidR="00573CC5" w:rsidRPr="008034D4">
        <w:rPr>
          <w:rFonts w:ascii="Arial" w:hAnsi="Arial" w:cs="Arial"/>
          <w:bCs/>
          <w:sz w:val="20"/>
          <w:szCs w:val="20"/>
        </w:rPr>
        <w:t xml:space="preserve">; </w:t>
      </w:r>
      <w:r w:rsidR="0067070C">
        <w:rPr>
          <w:rFonts w:ascii="Arial" w:hAnsi="Arial" w:cs="Arial"/>
          <w:bCs/>
          <w:sz w:val="20"/>
          <w:szCs w:val="20"/>
        </w:rPr>
        <w:t xml:space="preserve">be </w:t>
      </w:r>
      <w:r w:rsidR="00573CC5" w:rsidRPr="008034D4">
        <w:rPr>
          <w:rFonts w:ascii="Arial" w:hAnsi="Arial" w:cs="Arial"/>
          <w:bCs/>
          <w:sz w:val="20"/>
          <w:szCs w:val="20"/>
        </w:rPr>
        <w:t xml:space="preserve">able to travel to D.C. if needed; </w:t>
      </w:r>
      <w:r w:rsidR="0067070C">
        <w:rPr>
          <w:rFonts w:ascii="Arial" w:hAnsi="Arial" w:cs="Arial"/>
          <w:bCs/>
          <w:sz w:val="20"/>
          <w:szCs w:val="20"/>
        </w:rPr>
        <w:t xml:space="preserve">have </w:t>
      </w:r>
      <w:r w:rsidR="00573CC5" w:rsidRPr="008034D4">
        <w:rPr>
          <w:rFonts w:ascii="Arial" w:hAnsi="Arial" w:cs="Arial"/>
          <w:bCs/>
          <w:sz w:val="20"/>
          <w:szCs w:val="20"/>
        </w:rPr>
        <w:t>competence in the use of technology meeting platforms</w:t>
      </w:r>
      <w:r w:rsidR="0067070C">
        <w:rPr>
          <w:rFonts w:ascii="Arial" w:hAnsi="Arial" w:cs="Arial"/>
          <w:bCs/>
          <w:sz w:val="20"/>
          <w:szCs w:val="20"/>
        </w:rPr>
        <w:t>;</w:t>
      </w:r>
      <w:r w:rsidR="00573CC5" w:rsidRPr="008034D4">
        <w:rPr>
          <w:rFonts w:ascii="Arial" w:hAnsi="Arial" w:cs="Arial"/>
          <w:bCs/>
          <w:sz w:val="20"/>
          <w:szCs w:val="20"/>
        </w:rPr>
        <w:t xml:space="preserve"> and </w:t>
      </w:r>
      <w:r w:rsidR="00B07836">
        <w:rPr>
          <w:rFonts w:ascii="Arial" w:hAnsi="Arial" w:cs="Arial"/>
          <w:bCs/>
          <w:sz w:val="20"/>
          <w:szCs w:val="20"/>
        </w:rPr>
        <w:t xml:space="preserve">be </w:t>
      </w:r>
      <w:r w:rsidR="00573CC5" w:rsidRPr="008034D4">
        <w:rPr>
          <w:rFonts w:ascii="Arial" w:hAnsi="Arial" w:cs="Arial"/>
          <w:bCs/>
          <w:sz w:val="20"/>
          <w:szCs w:val="20"/>
        </w:rPr>
        <w:t>available for CHEA training. Additional q</w:t>
      </w:r>
      <w:r w:rsidR="0047552A" w:rsidRPr="008034D4">
        <w:rPr>
          <w:rFonts w:ascii="Arial" w:hAnsi="Arial" w:cs="Arial"/>
          <w:bCs/>
          <w:sz w:val="20"/>
          <w:szCs w:val="20"/>
        </w:rPr>
        <w:t xml:space="preserve">ualifications </w:t>
      </w:r>
      <w:r w:rsidR="00573CC5" w:rsidRPr="008034D4">
        <w:rPr>
          <w:rFonts w:ascii="Arial" w:hAnsi="Arial" w:cs="Arial"/>
          <w:bCs/>
          <w:sz w:val="20"/>
          <w:szCs w:val="20"/>
        </w:rPr>
        <w:t xml:space="preserve">for nomination are </w:t>
      </w:r>
      <w:r w:rsidR="009265A6" w:rsidRPr="008034D4">
        <w:rPr>
          <w:rFonts w:ascii="Arial" w:hAnsi="Arial" w:cs="Arial"/>
          <w:bCs/>
          <w:sz w:val="20"/>
          <w:szCs w:val="20"/>
        </w:rPr>
        <w:t xml:space="preserve">the </w:t>
      </w:r>
      <w:r w:rsidR="00573CC5" w:rsidRPr="008034D4">
        <w:rPr>
          <w:rFonts w:ascii="Arial" w:hAnsi="Arial" w:cs="Arial"/>
          <w:bCs/>
          <w:sz w:val="20"/>
          <w:szCs w:val="20"/>
        </w:rPr>
        <w:t xml:space="preserve">ability to demonstrate impartiality in reviewing </w:t>
      </w:r>
      <w:r w:rsidR="00142023">
        <w:rPr>
          <w:rFonts w:ascii="Arial" w:hAnsi="Arial" w:cs="Arial"/>
          <w:bCs/>
          <w:sz w:val="20"/>
          <w:szCs w:val="20"/>
        </w:rPr>
        <w:t xml:space="preserve">documents </w:t>
      </w:r>
      <w:r w:rsidR="00573CC5" w:rsidRPr="008034D4">
        <w:rPr>
          <w:rFonts w:ascii="Arial" w:hAnsi="Arial" w:cs="Arial"/>
          <w:bCs/>
          <w:sz w:val="20"/>
          <w:szCs w:val="20"/>
        </w:rPr>
        <w:t xml:space="preserve">and </w:t>
      </w:r>
      <w:r w:rsidR="00691123" w:rsidRPr="008034D4">
        <w:rPr>
          <w:rFonts w:ascii="Arial" w:hAnsi="Arial" w:cs="Arial"/>
          <w:bCs/>
          <w:sz w:val="20"/>
          <w:szCs w:val="20"/>
        </w:rPr>
        <w:t>decision-making,</w:t>
      </w:r>
      <w:r w:rsidR="0047552A" w:rsidRPr="008034D4">
        <w:rPr>
          <w:rFonts w:ascii="Arial" w:hAnsi="Arial" w:cs="Arial"/>
          <w:sz w:val="20"/>
          <w:szCs w:val="20"/>
        </w:rPr>
        <w:t xml:space="preserve"> </w:t>
      </w:r>
      <w:r w:rsidR="004466B0" w:rsidRPr="008034D4">
        <w:rPr>
          <w:rFonts w:ascii="Arial" w:hAnsi="Arial" w:cs="Arial"/>
          <w:sz w:val="20"/>
          <w:szCs w:val="20"/>
        </w:rPr>
        <w:t>and familiar</w:t>
      </w:r>
      <w:r w:rsidR="00B07836">
        <w:rPr>
          <w:rFonts w:ascii="Arial" w:hAnsi="Arial" w:cs="Arial"/>
          <w:sz w:val="20"/>
          <w:szCs w:val="20"/>
        </w:rPr>
        <w:t>ity</w:t>
      </w:r>
      <w:r w:rsidR="005B3BC3">
        <w:rPr>
          <w:rFonts w:ascii="Arial" w:hAnsi="Arial" w:cs="Arial"/>
          <w:sz w:val="20"/>
          <w:szCs w:val="20"/>
        </w:rPr>
        <w:t xml:space="preserve"> or</w:t>
      </w:r>
      <w:r w:rsidR="004466B0" w:rsidRPr="008034D4">
        <w:rPr>
          <w:rFonts w:ascii="Arial" w:hAnsi="Arial" w:cs="Arial"/>
          <w:sz w:val="20"/>
          <w:szCs w:val="20"/>
        </w:rPr>
        <w:t xml:space="preserve"> </w:t>
      </w:r>
      <w:r w:rsidR="0047552A" w:rsidRPr="008034D4">
        <w:rPr>
          <w:rFonts w:ascii="Arial" w:hAnsi="Arial" w:cs="Arial"/>
          <w:sz w:val="20"/>
          <w:szCs w:val="20"/>
        </w:rPr>
        <w:t xml:space="preserve">knowledge of </w:t>
      </w:r>
      <w:r w:rsidR="00573CC5" w:rsidRPr="008034D4">
        <w:rPr>
          <w:rFonts w:ascii="Arial" w:hAnsi="Arial" w:cs="Arial"/>
          <w:sz w:val="20"/>
          <w:szCs w:val="20"/>
        </w:rPr>
        <w:t>accreditation processes</w:t>
      </w:r>
      <w:r w:rsidR="004466B0" w:rsidRPr="008034D4">
        <w:rPr>
          <w:rFonts w:ascii="Arial" w:hAnsi="Arial" w:cs="Arial"/>
          <w:sz w:val="20"/>
          <w:szCs w:val="20"/>
        </w:rPr>
        <w:t>.</w:t>
      </w:r>
      <w:r w:rsidR="009265A6" w:rsidRPr="008034D4">
        <w:rPr>
          <w:rFonts w:ascii="Arial" w:hAnsi="Arial" w:cs="Arial"/>
          <w:sz w:val="20"/>
          <w:szCs w:val="20"/>
        </w:rPr>
        <w:t xml:space="preserve"> </w:t>
      </w:r>
      <w:r w:rsidR="004466B0" w:rsidRPr="008034D4">
        <w:rPr>
          <w:rFonts w:ascii="Arial" w:hAnsi="Arial" w:cs="Arial"/>
          <w:sz w:val="20"/>
          <w:szCs w:val="20"/>
        </w:rPr>
        <w:t xml:space="preserve">CHEA seeks nominations from all geographical regions and encourages nominations from all groups representing a diversity of ethnicities, race, cultures, religious preferences, </w:t>
      </w:r>
      <w:r w:rsidR="00A94762" w:rsidRPr="008034D4">
        <w:rPr>
          <w:rFonts w:ascii="Arial" w:hAnsi="Arial" w:cs="Arial"/>
          <w:sz w:val="20"/>
          <w:szCs w:val="20"/>
        </w:rPr>
        <w:t>gender,</w:t>
      </w:r>
      <w:r w:rsidR="004466B0" w:rsidRPr="008034D4">
        <w:rPr>
          <w:rFonts w:ascii="Arial" w:hAnsi="Arial" w:cs="Arial"/>
          <w:sz w:val="20"/>
          <w:szCs w:val="20"/>
        </w:rPr>
        <w:t xml:space="preserve"> and sexual orientations. </w:t>
      </w:r>
    </w:p>
    <w:p w14:paraId="46C49832" w14:textId="0F25A139" w:rsidR="00A0217D" w:rsidRDefault="00000000" w:rsidP="002E660B">
      <w:pPr>
        <w:autoSpaceDE w:val="0"/>
        <w:autoSpaceDN w:val="0"/>
        <w:adjustRightInd w:val="0"/>
        <w:spacing w:after="0" w:line="240" w:lineRule="auto"/>
        <w:rPr>
          <w:rFonts w:ascii="Arial" w:hAnsi="Arial" w:cs="Arial"/>
          <w:b/>
          <w:sz w:val="20"/>
          <w:szCs w:val="20"/>
        </w:rPr>
      </w:pPr>
      <w:hyperlink r:id="rId10" w:history="1">
        <w:r w:rsidR="00154488" w:rsidRPr="00015F9B">
          <w:rPr>
            <w:rStyle w:val="Hyperlink"/>
            <w:rFonts w:ascii="Arial" w:hAnsi="Arial" w:cs="Arial"/>
            <w:sz w:val="20"/>
            <w:szCs w:val="20"/>
          </w:rPr>
          <w:t>Click here</w:t>
        </w:r>
      </w:hyperlink>
      <w:r w:rsidR="00154488" w:rsidRPr="00E97C83">
        <w:rPr>
          <w:rFonts w:ascii="Arial" w:hAnsi="Arial" w:cs="Arial"/>
          <w:sz w:val="20"/>
          <w:szCs w:val="20"/>
        </w:rPr>
        <w:t xml:space="preserve"> for an electronic nomination form</w:t>
      </w:r>
      <w:r w:rsidR="00A0217D" w:rsidRPr="00E97C83">
        <w:rPr>
          <w:rFonts w:ascii="Arial" w:hAnsi="Arial" w:cs="Arial"/>
          <w:sz w:val="20"/>
          <w:szCs w:val="20"/>
        </w:rPr>
        <w:t xml:space="preserve">. </w:t>
      </w:r>
      <w:r w:rsidR="009B0214" w:rsidRPr="00E97C83">
        <w:rPr>
          <w:rFonts w:ascii="Arial" w:hAnsi="Arial" w:cs="Arial"/>
          <w:sz w:val="20"/>
          <w:szCs w:val="20"/>
        </w:rPr>
        <w:t>Self-nominations</w:t>
      </w:r>
      <w:r w:rsidR="00A0217D" w:rsidRPr="00E97C83">
        <w:rPr>
          <w:rFonts w:ascii="Arial" w:hAnsi="Arial" w:cs="Arial"/>
          <w:sz w:val="20"/>
          <w:szCs w:val="20"/>
        </w:rPr>
        <w:t xml:space="preserve"> are accepted. </w:t>
      </w:r>
    </w:p>
    <w:p w14:paraId="1B00C40B" w14:textId="04E13F2C" w:rsidR="001A064D" w:rsidRPr="00452084" w:rsidRDefault="002851DA" w:rsidP="008F0985">
      <w:pPr>
        <w:spacing w:after="100" w:afterAutospacing="1"/>
        <w:rPr>
          <w:rFonts w:ascii="Arial" w:hAnsi="Arial" w:cs="Arial"/>
          <w:sz w:val="21"/>
          <w:szCs w:val="21"/>
        </w:rPr>
      </w:pPr>
      <w:r>
        <w:rPr>
          <w:rFonts w:ascii="Arial" w:eastAsia="Arial" w:hAnsi="Arial" w:cs="Arial"/>
          <w:sz w:val="20"/>
          <w:szCs w:val="20"/>
          <w:lang w:val="en"/>
        </w:rPr>
        <w:t>.</w:t>
      </w:r>
    </w:p>
    <w:p w14:paraId="0EDC653A" w14:textId="77777777" w:rsidR="001A064D" w:rsidRPr="002E660B" w:rsidRDefault="001A064D" w:rsidP="002E660B">
      <w:pPr>
        <w:autoSpaceDE w:val="0"/>
        <w:autoSpaceDN w:val="0"/>
        <w:adjustRightInd w:val="0"/>
        <w:spacing w:after="0" w:line="240" w:lineRule="auto"/>
        <w:rPr>
          <w:rFonts w:ascii="Arial" w:hAnsi="Arial" w:cs="Arial"/>
          <w:sz w:val="20"/>
          <w:szCs w:val="20"/>
        </w:rPr>
      </w:pPr>
    </w:p>
    <w:sectPr w:rsidR="001A064D" w:rsidRPr="002E660B" w:rsidSect="0015448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E66E8"/>
    <w:multiLevelType w:val="multilevel"/>
    <w:tmpl w:val="530EC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577AAF"/>
    <w:multiLevelType w:val="hybridMultilevel"/>
    <w:tmpl w:val="B54CD5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3F0E3CE0"/>
    <w:multiLevelType w:val="multilevel"/>
    <w:tmpl w:val="E4D0B05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6509655">
    <w:abstractNumId w:val="1"/>
  </w:num>
  <w:num w:numId="2" w16cid:durableId="1125662951">
    <w:abstractNumId w:val="0"/>
  </w:num>
  <w:num w:numId="3" w16cid:durableId="518934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4ED"/>
    <w:rsid w:val="00015F9B"/>
    <w:rsid w:val="000315A8"/>
    <w:rsid w:val="00061251"/>
    <w:rsid w:val="00105D2C"/>
    <w:rsid w:val="00127226"/>
    <w:rsid w:val="00136E7A"/>
    <w:rsid w:val="00142023"/>
    <w:rsid w:val="00154488"/>
    <w:rsid w:val="001645E0"/>
    <w:rsid w:val="00167579"/>
    <w:rsid w:val="0019104D"/>
    <w:rsid w:val="001A064D"/>
    <w:rsid w:val="001F2658"/>
    <w:rsid w:val="002408B2"/>
    <w:rsid w:val="002851DA"/>
    <w:rsid w:val="0029288B"/>
    <w:rsid w:val="002B3C68"/>
    <w:rsid w:val="002C3A14"/>
    <w:rsid w:val="002C5F7A"/>
    <w:rsid w:val="002E1BA3"/>
    <w:rsid w:val="002E660B"/>
    <w:rsid w:val="0030629A"/>
    <w:rsid w:val="00307CDD"/>
    <w:rsid w:val="003212C3"/>
    <w:rsid w:val="00325C13"/>
    <w:rsid w:val="003504DC"/>
    <w:rsid w:val="003548D1"/>
    <w:rsid w:val="0037232A"/>
    <w:rsid w:val="003E327A"/>
    <w:rsid w:val="00423587"/>
    <w:rsid w:val="004236BD"/>
    <w:rsid w:val="004466B0"/>
    <w:rsid w:val="004539CF"/>
    <w:rsid w:val="0045717E"/>
    <w:rsid w:val="0047552A"/>
    <w:rsid w:val="00476501"/>
    <w:rsid w:val="004907B6"/>
    <w:rsid w:val="004E02CA"/>
    <w:rsid w:val="004F1287"/>
    <w:rsid w:val="004F4BEB"/>
    <w:rsid w:val="00523202"/>
    <w:rsid w:val="005365D8"/>
    <w:rsid w:val="005471EA"/>
    <w:rsid w:val="00547D0D"/>
    <w:rsid w:val="00551B4E"/>
    <w:rsid w:val="00573CC5"/>
    <w:rsid w:val="00574AD2"/>
    <w:rsid w:val="005A3E1B"/>
    <w:rsid w:val="005B3BC3"/>
    <w:rsid w:val="005E0DEB"/>
    <w:rsid w:val="005E76E8"/>
    <w:rsid w:val="00662B2F"/>
    <w:rsid w:val="0067070C"/>
    <w:rsid w:val="00677A96"/>
    <w:rsid w:val="00691123"/>
    <w:rsid w:val="006C0504"/>
    <w:rsid w:val="006C250F"/>
    <w:rsid w:val="006D1C41"/>
    <w:rsid w:val="006E4BB7"/>
    <w:rsid w:val="00700D6C"/>
    <w:rsid w:val="007153C1"/>
    <w:rsid w:val="0073766E"/>
    <w:rsid w:val="0076351C"/>
    <w:rsid w:val="00783515"/>
    <w:rsid w:val="00786A07"/>
    <w:rsid w:val="007A4496"/>
    <w:rsid w:val="007C344E"/>
    <w:rsid w:val="007C440F"/>
    <w:rsid w:val="007D7740"/>
    <w:rsid w:val="008034D4"/>
    <w:rsid w:val="008409F8"/>
    <w:rsid w:val="00877A01"/>
    <w:rsid w:val="008807AD"/>
    <w:rsid w:val="008D199D"/>
    <w:rsid w:val="008E4003"/>
    <w:rsid w:val="008E677C"/>
    <w:rsid w:val="008F0985"/>
    <w:rsid w:val="009265A6"/>
    <w:rsid w:val="009272D8"/>
    <w:rsid w:val="00970A8A"/>
    <w:rsid w:val="009B0214"/>
    <w:rsid w:val="009C0AA0"/>
    <w:rsid w:val="009C428A"/>
    <w:rsid w:val="009E1123"/>
    <w:rsid w:val="00A0217D"/>
    <w:rsid w:val="00A053E2"/>
    <w:rsid w:val="00A06C85"/>
    <w:rsid w:val="00A6108C"/>
    <w:rsid w:val="00A8145B"/>
    <w:rsid w:val="00A94762"/>
    <w:rsid w:val="00AA6D39"/>
    <w:rsid w:val="00AC324C"/>
    <w:rsid w:val="00B07836"/>
    <w:rsid w:val="00B206AF"/>
    <w:rsid w:val="00B40074"/>
    <w:rsid w:val="00B46FE9"/>
    <w:rsid w:val="00B75229"/>
    <w:rsid w:val="00BA34BF"/>
    <w:rsid w:val="00BE57FA"/>
    <w:rsid w:val="00C03838"/>
    <w:rsid w:val="00C3361D"/>
    <w:rsid w:val="00C44F93"/>
    <w:rsid w:val="00C52330"/>
    <w:rsid w:val="00C86E3B"/>
    <w:rsid w:val="00CA5162"/>
    <w:rsid w:val="00CC08BE"/>
    <w:rsid w:val="00CF3630"/>
    <w:rsid w:val="00D22AE0"/>
    <w:rsid w:val="00D5468E"/>
    <w:rsid w:val="00D57721"/>
    <w:rsid w:val="00D80BEA"/>
    <w:rsid w:val="00D845DA"/>
    <w:rsid w:val="00DB1272"/>
    <w:rsid w:val="00E17D31"/>
    <w:rsid w:val="00E244ED"/>
    <w:rsid w:val="00E350D0"/>
    <w:rsid w:val="00E52CC6"/>
    <w:rsid w:val="00E57896"/>
    <w:rsid w:val="00E92829"/>
    <w:rsid w:val="00E97C83"/>
    <w:rsid w:val="00EA359B"/>
    <w:rsid w:val="00EB0CC7"/>
    <w:rsid w:val="00EC18C0"/>
    <w:rsid w:val="00EC298E"/>
    <w:rsid w:val="00EE41F7"/>
    <w:rsid w:val="00F239DF"/>
    <w:rsid w:val="00F820D6"/>
    <w:rsid w:val="00F91B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25CD"/>
  <w15:docId w15:val="{CC28BA0F-0E8E-49F6-9F80-DB3900ED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62B2F"/>
    <w:pPr>
      <w:spacing w:after="0" w:line="240" w:lineRule="auto"/>
      <w:outlineLvl w:val="1"/>
    </w:pPr>
    <w:rPr>
      <w:rFonts w:ascii="Arial" w:eastAsia="Times New Roman" w:hAnsi="Arial" w:cs="Arial"/>
      <w:color w:val="593814"/>
      <w:spacing w:val="-1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488"/>
    <w:rPr>
      <w:rFonts w:ascii="Tahoma" w:hAnsi="Tahoma" w:cs="Tahoma"/>
      <w:sz w:val="16"/>
      <w:szCs w:val="16"/>
    </w:rPr>
  </w:style>
  <w:style w:type="paragraph" w:styleId="ListParagraph">
    <w:name w:val="List Paragraph"/>
    <w:basedOn w:val="Normal"/>
    <w:uiPriority w:val="34"/>
    <w:qFormat/>
    <w:rsid w:val="00154488"/>
    <w:pPr>
      <w:ind w:left="720"/>
      <w:contextualSpacing/>
    </w:pPr>
  </w:style>
  <w:style w:type="character" w:customStyle="1" w:styleId="Heading2Char">
    <w:name w:val="Heading 2 Char"/>
    <w:basedOn w:val="DefaultParagraphFont"/>
    <w:link w:val="Heading2"/>
    <w:uiPriority w:val="9"/>
    <w:rsid w:val="00662B2F"/>
    <w:rPr>
      <w:rFonts w:ascii="Arial" w:eastAsia="Times New Roman" w:hAnsi="Arial" w:cs="Arial"/>
      <w:color w:val="593814"/>
      <w:spacing w:val="-15"/>
      <w:sz w:val="36"/>
      <w:szCs w:val="36"/>
    </w:rPr>
  </w:style>
  <w:style w:type="character" w:styleId="Hyperlink">
    <w:name w:val="Hyperlink"/>
    <w:basedOn w:val="DefaultParagraphFont"/>
    <w:uiPriority w:val="99"/>
    <w:unhideWhenUsed/>
    <w:rsid w:val="00662B2F"/>
    <w:rPr>
      <w:b w:val="0"/>
      <w:bCs w:val="0"/>
      <w:strike w:val="0"/>
      <w:dstrike w:val="0"/>
      <w:color w:val="0000FF"/>
      <w:u w:val="none"/>
      <w:effect w:val="none"/>
    </w:rPr>
  </w:style>
  <w:style w:type="paragraph" w:styleId="NormalWeb">
    <w:name w:val="Normal (Web)"/>
    <w:basedOn w:val="Normal"/>
    <w:uiPriority w:val="99"/>
    <w:semiHidden/>
    <w:unhideWhenUsed/>
    <w:rsid w:val="00662B2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A5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43657">
      <w:bodyDiv w:val="1"/>
      <w:marLeft w:val="0"/>
      <w:marRight w:val="0"/>
      <w:marTop w:val="0"/>
      <w:marBottom w:val="0"/>
      <w:divBdr>
        <w:top w:val="none" w:sz="0" w:space="0" w:color="auto"/>
        <w:left w:val="none" w:sz="0" w:space="0" w:color="auto"/>
        <w:bottom w:val="none" w:sz="0" w:space="0" w:color="auto"/>
        <w:right w:val="none" w:sz="0" w:space="0" w:color="auto"/>
      </w:divBdr>
      <w:divsChild>
        <w:div w:id="59528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chea.org/sites/default/files/2022-10/Arbitraton-Program-Application-Only.docx" TargetMode="External"/><Relationship Id="rId4" Type="http://schemas.openxmlformats.org/officeDocument/2006/relationships/customXml" Target="../customXml/item4.xml"/><Relationship Id="rId9" Type="http://schemas.openxmlformats.org/officeDocument/2006/relationships/hyperlink" Target="https://www.law.cornell.edu/uscode/text/20/109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C5BEB070FD14C8DB71FA99E1372F4" ma:contentTypeVersion="13" ma:contentTypeDescription="Create a new document." ma:contentTypeScope="" ma:versionID="a9eb67b66a037b026419432f54fa2042">
  <xsd:schema xmlns:xsd="http://www.w3.org/2001/XMLSchema" xmlns:xs="http://www.w3.org/2001/XMLSchema" xmlns:p="http://schemas.microsoft.com/office/2006/metadata/properties" xmlns:ns2="7a99382b-a66f-4155-b9b0-3eed1890821e" xmlns:ns3="a3fb5c41-55e2-42a7-87bb-f19ea7cbf72e" targetNamespace="http://schemas.microsoft.com/office/2006/metadata/properties" ma:root="true" ma:fieldsID="ab91c1742e3ce8f4cca69e62467c2e31" ns2:_="" ns3:_="">
    <xsd:import namespace="7a99382b-a66f-4155-b9b0-3eed1890821e"/>
    <xsd:import namespace="a3fb5c41-55e2-42a7-87bb-f19ea7cbf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9382b-a66f-4155-b9b0-3eed18908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fb5c41-55e2-42a7-87bb-f19ea7cbf7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EB44D7-7CF2-4CA5-8BE9-4812D3C10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9382b-a66f-4155-b9b0-3eed1890821e"/>
    <ds:schemaRef ds:uri="a3fb5c41-55e2-42a7-87bb-f19ea7cbf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63A98-F67F-493C-9245-39D24FE2EE15}">
  <ds:schemaRefs>
    <ds:schemaRef ds:uri="http://schemas.microsoft.com/sharepoint/v3/contenttype/forms"/>
  </ds:schemaRefs>
</ds:datastoreItem>
</file>

<file path=customXml/itemProps3.xml><?xml version="1.0" encoding="utf-8"?>
<ds:datastoreItem xmlns:ds="http://schemas.openxmlformats.org/officeDocument/2006/customXml" ds:itemID="{D65D379B-2C3C-46D4-B1A2-84D501D8C938}">
  <ds:schemaRefs>
    <ds:schemaRef ds:uri="http://schemas.openxmlformats.org/officeDocument/2006/bibliography"/>
  </ds:schemaRefs>
</ds:datastoreItem>
</file>

<file path=customXml/itemProps4.xml><?xml version="1.0" encoding="utf-8"?>
<ds:datastoreItem xmlns:ds="http://schemas.openxmlformats.org/officeDocument/2006/customXml" ds:itemID="{3203DED1-4C74-4188-8D4D-431A5F4A3C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607</Words>
  <Characters>3544</Characters>
  <Application>Microsoft Office Word</Application>
  <DocSecurity>0</DocSecurity>
  <Lines>131</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CHEA</dc:creator>
  <cp:lastModifiedBy>Kathy Ford</cp:lastModifiedBy>
  <cp:revision>3</cp:revision>
  <cp:lastPrinted>2022-10-26T13:55:00Z</cp:lastPrinted>
  <dcterms:created xsi:type="dcterms:W3CDTF">2022-10-31T18:22:00Z</dcterms:created>
  <dcterms:modified xsi:type="dcterms:W3CDTF">2022-10-31T18:58:00Z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0x01010022DC5BEB070FD14C8DB71FA99E1372F4</vt:lpwstr>
  </property>
</Properties>
</file>